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BA" w:rsidRPr="006D31B2" w:rsidRDefault="008A5CF4" w:rsidP="002A1F56">
      <w:pPr>
        <w:spacing w:line="280" w:lineRule="exact"/>
        <w:jc w:val="center"/>
        <w:rPr>
          <w:rFonts w:asciiTheme="minorEastAsia" w:hAnsiTheme="minorEastAsia"/>
          <w:b/>
          <w:sz w:val="24"/>
          <w:szCs w:val="24"/>
        </w:rPr>
      </w:pPr>
      <w:r w:rsidRPr="006D31B2">
        <w:rPr>
          <w:rFonts w:asciiTheme="minorEastAsia" w:hAnsiTheme="minorEastAsia" w:hint="eastAsia"/>
          <w:b/>
          <w:sz w:val="24"/>
          <w:szCs w:val="24"/>
        </w:rPr>
        <w:t>医学研究に関する倫理審査取扱内規</w:t>
      </w:r>
    </w:p>
    <w:p w:rsidR="00BC2DA3" w:rsidRDefault="00BC2DA3" w:rsidP="002A1F56">
      <w:pPr>
        <w:spacing w:line="280" w:lineRule="exact"/>
        <w:jc w:val="center"/>
        <w:rPr>
          <w:sz w:val="24"/>
          <w:szCs w:val="24"/>
        </w:rPr>
      </w:pPr>
    </w:p>
    <w:p w:rsidR="006517F3" w:rsidRDefault="008A5CF4" w:rsidP="002A1F56">
      <w:pPr>
        <w:spacing w:line="280" w:lineRule="exact"/>
        <w:ind w:left="240" w:hangingChars="100" w:hanging="240"/>
        <w:jc w:val="left"/>
        <w:rPr>
          <w:sz w:val="24"/>
          <w:szCs w:val="24"/>
        </w:rPr>
      </w:pPr>
      <w:r>
        <w:rPr>
          <w:rFonts w:hint="eastAsia"/>
          <w:sz w:val="24"/>
          <w:szCs w:val="24"/>
        </w:rPr>
        <w:t xml:space="preserve">　</w:t>
      </w:r>
      <w:r w:rsidR="00443DA0" w:rsidRPr="008A5CF4">
        <w:rPr>
          <w:rFonts w:hint="eastAsia"/>
          <w:sz w:val="24"/>
          <w:szCs w:val="24"/>
        </w:rPr>
        <w:t>兵庫県立尼崎総合医療センター</w:t>
      </w:r>
      <w:r w:rsidR="00443DA0">
        <w:rPr>
          <w:rFonts w:hint="eastAsia"/>
          <w:sz w:val="24"/>
          <w:szCs w:val="24"/>
        </w:rPr>
        <w:t>に所属する医師等</w:t>
      </w:r>
      <w:r w:rsidR="006517F3">
        <w:rPr>
          <w:rFonts w:hint="eastAsia"/>
          <w:sz w:val="24"/>
          <w:szCs w:val="24"/>
        </w:rPr>
        <w:t>の職員</w:t>
      </w:r>
      <w:r w:rsidR="00443DA0">
        <w:rPr>
          <w:rFonts w:hint="eastAsia"/>
          <w:sz w:val="24"/>
          <w:szCs w:val="24"/>
        </w:rPr>
        <w:t>（以下「医師等」という。）が行</w:t>
      </w:r>
    </w:p>
    <w:p w:rsidR="00794901" w:rsidRDefault="00443DA0" w:rsidP="002A1F56">
      <w:pPr>
        <w:spacing w:line="280" w:lineRule="exact"/>
        <w:ind w:left="240" w:hangingChars="100" w:hanging="240"/>
        <w:jc w:val="left"/>
        <w:rPr>
          <w:sz w:val="24"/>
          <w:szCs w:val="24"/>
        </w:rPr>
      </w:pPr>
      <w:r>
        <w:rPr>
          <w:rFonts w:hint="eastAsia"/>
          <w:sz w:val="24"/>
          <w:szCs w:val="24"/>
        </w:rPr>
        <w:t>う</w:t>
      </w:r>
      <w:r w:rsidR="006517F3">
        <w:rPr>
          <w:rFonts w:hint="eastAsia"/>
          <w:sz w:val="24"/>
          <w:szCs w:val="24"/>
        </w:rPr>
        <w:t>「</w:t>
      </w:r>
      <w:r>
        <w:rPr>
          <w:rFonts w:hint="eastAsia"/>
          <w:sz w:val="24"/>
          <w:szCs w:val="24"/>
        </w:rPr>
        <w:t>人を対象とする医学系研究</w:t>
      </w:r>
      <w:r w:rsidR="006517F3">
        <w:rPr>
          <w:rFonts w:hint="eastAsia"/>
          <w:sz w:val="24"/>
          <w:szCs w:val="24"/>
        </w:rPr>
        <w:t>」</w:t>
      </w:r>
      <w:r>
        <w:rPr>
          <w:rFonts w:hint="eastAsia"/>
          <w:sz w:val="24"/>
          <w:szCs w:val="24"/>
        </w:rPr>
        <w:t>に関する倫理審査について、以下のとおり定める。</w:t>
      </w:r>
    </w:p>
    <w:p w:rsidR="00443DA0" w:rsidRDefault="00443DA0" w:rsidP="002A1F56">
      <w:pPr>
        <w:spacing w:line="280" w:lineRule="exact"/>
        <w:ind w:leftChars="100" w:left="210"/>
        <w:jc w:val="left"/>
        <w:rPr>
          <w:sz w:val="24"/>
          <w:szCs w:val="24"/>
        </w:rPr>
      </w:pPr>
      <w:r>
        <w:rPr>
          <w:rFonts w:hint="eastAsia"/>
          <w:sz w:val="24"/>
          <w:szCs w:val="24"/>
        </w:rPr>
        <w:t>なお、倫理委員会の運営については、別に定める。</w:t>
      </w:r>
    </w:p>
    <w:p w:rsidR="00443DA0" w:rsidRDefault="00443DA0" w:rsidP="002A1F56">
      <w:pPr>
        <w:spacing w:line="280" w:lineRule="exact"/>
        <w:ind w:left="240" w:hangingChars="100" w:hanging="240"/>
        <w:jc w:val="left"/>
        <w:rPr>
          <w:sz w:val="24"/>
          <w:szCs w:val="24"/>
        </w:rPr>
      </w:pPr>
    </w:p>
    <w:p w:rsidR="00443DA0" w:rsidRDefault="006517F3" w:rsidP="002A1F56">
      <w:pPr>
        <w:spacing w:line="280" w:lineRule="exact"/>
        <w:ind w:left="240" w:hangingChars="100" w:hanging="240"/>
        <w:jc w:val="left"/>
        <w:rPr>
          <w:sz w:val="24"/>
          <w:szCs w:val="24"/>
        </w:rPr>
      </w:pPr>
      <w:r>
        <w:rPr>
          <w:rFonts w:hint="eastAsia"/>
          <w:sz w:val="24"/>
          <w:szCs w:val="24"/>
        </w:rPr>
        <w:t>１</w:t>
      </w:r>
      <w:r w:rsidR="00443DA0">
        <w:rPr>
          <w:rFonts w:hint="eastAsia"/>
          <w:sz w:val="24"/>
          <w:szCs w:val="24"/>
        </w:rPr>
        <w:t xml:space="preserve">　倫理審査の対象</w:t>
      </w:r>
    </w:p>
    <w:p w:rsidR="000B03E2" w:rsidRDefault="00443DA0" w:rsidP="002A1F56">
      <w:pPr>
        <w:spacing w:line="280" w:lineRule="exact"/>
        <w:ind w:left="240" w:hangingChars="100" w:hanging="240"/>
        <w:jc w:val="left"/>
        <w:rPr>
          <w:sz w:val="24"/>
          <w:szCs w:val="24"/>
        </w:rPr>
      </w:pPr>
      <w:r>
        <w:rPr>
          <w:rFonts w:hint="eastAsia"/>
          <w:sz w:val="24"/>
          <w:szCs w:val="24"/>
        </w:rPr>
        <w:t xml:space="preserve">　　</w:t>
      </w:r>
      <w:r w:rsidR="006517F3">
        <w:rPr>
          <w:rFonts w:hint="eastAsia"/>
          <w:sz w:val="24"/>
          <w:szCs w:val="24"/>
        </w:rPr>
        <w:t>「</w:t>
      </w:r>
      <w:r w:rsidR="00346CDB">
        <w:rPr>
          <w:rFonts w:hint="eastAsia"/>
          <w:sz w:val="24"/>
          <w:szCs w:val="24"/>
        </w:rPr>
        <w:t>人を対象とする医学系研究</w:t>
      </w:r>
      <w:r w:rsidR="00794901">
        <w:rPr>
          <w:rFonts w:hint="eastAsia"/>
          <w:sz w:val="24"/>
          <w:szCs w:val="24"/>
        </w:rPr>
        <w:t>（以下「研究」という。）</w:t>
      </w:r>
      <w:r w:rsidR="006517F3">
        <w:rPr>
          <w:rFonts w:hint="eastAsia"/>
          <w:sz w:val="24"/>
          <w:szCs w:val="24"/>
        </w:rPr>
        <w:t>」</w:t>
      </w:r>
      <w:r w:rsidR="00346CDB">
        <w:rPr>
          <w:rFonts w:hint="eastAsia"/>
          <w:sz w:val="24"/>
          <w:szCs w:val="24"/>
        </w:rPr>
        <w:t>を対象とするが、症例報告については、</w:t>
      </w:r>
      <w:r w:rsidR="000B03E2">
        <w:rPr>
          <w:rFonts w:hint="eastAsia"/>
          <w:sz w:val="24"/>
          <w:szCs w:val="24"/>
        </w:rPr>
        <w:t>外科関連学会協議会が定め</w:t>
      </w:r>
      <w:r w:rsidR="00FF57C5">
        <w:rPr>
          <w:rFonts w:hint="eastAsia"/>
          <w:sz w:val="24"/>
          <w:szCs w:val="24"/>
        </w:rPr>
        <w:t>、多数の学会が賛同してい</w:t>
      </w:r>
      <w:r w:rsidR="000B03E2">
        <w:rPr>
          <w:rFonts w:hint="eastAsia"/>
          <w:sz w:val="24"/>
          <w:szCs w:val="24"/>
        </w:rPr>
        <w:t>る</w:t>
      </w:r>
      <w:r w:rsidR="00346CDB">
        <w:rPr>
          <w:rFonts w:hint="eastAsia"/>
          <w:sz w:val="24"/>
          <w:szCs w:val="24"/>
        </w:rPr>
        <w:t>「症例報告を含む医学論文及び学会研究会発表における患者プライバシー保護に関する指針」</w:t>
      </w:r>
      <w:r w:rsidR="00660D1E">
        <w:rPr>
          <w:rFonts w:hint="eastAsia"/>
          <w:sz w:val="24"/>
          <w:szCs w:val="24"/>
        </w:rPr>
        <w:t>を遵守することを前提として、倫理審査の対象外とする。</w:t>
      </w:r>
      <w:r w:rsidR="000B03E2">
        <w:rPr>
          <w:rFonts w:hint="eastAsia"/>
          <w:sz w:val="24"/>
          <w:szCs w:val="24"/>
        </w:rPr>
        <w:t>但し、</w:t>
      </w:r>
      <w:r w:rsidR="004C7AA1">
        <w:rPr>
          <w:rFonts w:hint="eastAsia"/>
          <w:sz w:val="24"/>
          <w:szCs w:val="24"/>
        </w:rPr>
        <w:t>医師等が、学会発表等に際して、倫理委員会等の審査を必要とする</w:t>
      </w:r>
      <w:r w:rsidR="000B03E2">
        <w:rPr>
          <w:rFonts w:hint="eastAsia"/>
          <w:sz w:val="24"/>
          <w:szCs w:val="24"/>
        </w:rPr>
        <w:t>場合は、この限りではない。</w:t>
      </w:r>
      <w:bookmarkStart w:id="0" w:name="_GoBack"/>
      <w:bookmarkEnd w:id="0"/>
    </w:p>
    <w:p w:rsidR="000B03E2" w:rsidRDefault="000B03E2" w:rsidP="002A1F56">
      <w:pPr>
        <w:spacing w:line="280" w:lineRule="exact"/>
        <w:jc w:val="left"/>
        <w:rPr>
          <w:sz w:val="24"/>
          <w:szCs w:val="24"/>
        </w:rPr>
      </w:pPr>
    </w:p>
    <w:p w:rsidR="000B03E2" w:rsidRDefault="006517F3" w:rsidP="002A1F56">
      <w:pPr>
        <w:spacing w:line="280" w:lineRule="exact"/>
        <w:ind w:left="240" w:hangingChars="100" w:hanging="240"/>
        <w:jc w:val="left"/>
        <w:rPr>
          <w:sz w:val="24"/>
          <w:szCs w:val="24"/>
        </w:rPr>
      </w:pPr>
      <w:r>
        <w:rPr>
          <w:rFonts w:hint="eastAsia"/>
          <w:sz w:val="24"/>
          <w:szCs w:val="24"/>
        </w:rPr>
        <w:t>２</w:t>
      </w:r>
      <w:r w:rsidR="000B03E2">
        <w:rPr>
          <w:rFonts w:hint="eastAsia"/>
          <w:sz w:val="24"/>
          <w:szCs w:val="24"/>
        </w:rPr>
        <w:t xml:space="preserve">　倫理審査の手続き</w:t>
      </w:r>
    </w:p>
    <w:p w:rsidR="00502C4D" w:rsidRPr="004C7AA1" w:rsidRDefault="000B03E2" w:rsidP="002A1F56">
      <w:pPr>
        <w:pStyle w:val="a3"/>
        <w:numPr>
          <w:ilvl w:val="0"/>
          <w:numId w:val="2"/>
        </w:numPr>
        <w:spacing w:line="280" w:lineRule="exact"/>
        <w:ind w:leftChars="0"/>
        <w:jc w:val="left"/>
        <w:rPr>
          <w:sz w:val="24"/>
          <w:szCs w:val="24"/>
        </w:rPr>
      </w:pPr>
      <w:r w:rsidRPr="004C7AA1">
        <w:rPr>
          <w:rFonts w:hint="eastAsia"/>
          <w:sz w:val="24"/>
          <w:szCs w:val="24"/>
        </w:rPr>
        <w:t>医師等は、</w:t>
      </w:r>
      <w:r w:rsidR="00502C4D" w:rsidRPr="004C7AA1">
        <w:rPr>
          <w:rFonts w:hint="eastAsia"/>
          <w:sz w:val="24"/>
          <w:szCs w:val="24"/>
        </w:rPr>
        <w:t>以下の各号に掲げる場合には、</w:t>
      </w:r>
      <w:r w:rsidR="00033A6D" w:rsidRPr="004C7AA1">
        <w:rPr>
          <w:rFonts w:hint="eastAsia"/>
          <w:sz w:val="24"/>
          <w:szCs w:val="24"/>
        </w:rPr>
        <w:t>院長に</w:t>
      </w:r>
      <w:r w:rsidR="000C3DB1" w:rsidRPr="004C7AA1">
        <w:rPr>
          <w:rFonts w:hint="eastAsia"/>
          <w:sz w:val="24"/>
          <w:szCs w:val="24"/>
        </w:rPr>
        <w:t>報告</w:t>
      </w:r>
      <w:r w:rsidR="004C7AA1" w:rsidRPr="004C7AA1">
        <w:rPr>
          <w:rFonts w:hint="eastAsia"/>
          <w:sz w:val="24"/>
          <w:szCs w:val="24"/>
        </w:rPr>
        <w:t>し、倫理審査</w:t>
      </w:r>
      <w:r w:rsidR="004C7AA1">
        <w:rPr>
          <w:rFonts w:hint="eastAsia"/>
          <w:sz w:val="24"/>
          <w:szCs w:val="24"/>
        </w:rPr>
        <w:t>を受ける</w:t>
      </w:r>
      <w:r w:rsidR="00033A6D" w:rsidRPr="004C7AA1">
        <w:rPr>
          <w:rFonts w:hint="eastAsia"/>
          <w:sz w:val="24"/>
          <w:szCs w:val="24"/>
        </w:rPr>
        <w:t>。</w:t>
      </w:r>
    </w:p>
    <w:p w:rsidR="00502C4D" w:rsidRDefault="006517F3" w:rsidP="002A1F56">
      <w:pPr>
        <w:spacing w:line="280" w:lineRule="exact"/>
        <w:ind w:leftChars="100" w:left="210" w:firstLineChars="100" w:firstLine="240"/>
        <w:jc w:val="left"/>
        <w:rPr>
          <w:sz w:val="24"/>
          <w:szCs w:val="24"/>
        </w:rPr>
      </w:pPr>
      <w:r>
        <w:rPr>
          <w:rFonts w:hint="eastAsia"/>
          <w:sz w:val="24"/>
          <w:szCs w:val="24"/>
        </w:rPr>
        <w:t>①</w:t>
      </w:r>
      <w:r w:rsidR="00502C4D">
        <w:rPr>
          <w:rFonts w:hint="eastAsia"/>
          <w:sz w:val="24"/>
          <w:szCs w:val="24"/>
        </w:rPr>
        <w:t xml:space="preserve">　研究を開始する場合</w:t>
      </w:r>
    </w:p>
    <w:p w:rsidR="00502C4D" w:rsidRDefault="006517F3" w:rsidP="002A1F56">
      <w:pPr>
        <w:spacing w:line="280" w:lineRule="exact"/>
        <w:ind w:leftChars="100" w:left="210" w:firstLineChars="100" w:firstLine="240"/>
        <w:jc w:val="left"/>
        <w:rPr>
          <w:sz w:val="24"/>
          <w:szCs w:val="24"/>
        </w:rPr>
      </w:pPr>
      <w:r>
        <w:rPr>
          <w:rFonts w:hint="eastAsia"/>
          <w:sz w:val="24"/>
          <w:szCs w:val="24"/>
        </w:rPr>
        <w:t>②</w:t>
      </w:r>
      <w:r w:rsidR="00502C4D">
        <w:rPr>
          <w:rFonts w:hint="eastAsia"/>
          <w:sz w:val="24"/>
          <w:szCs w:val="24"/>
        </w:rPr>
        <w:t xml:space="preserve">　研究内容を変更する場合</w:t>
      </w:r>
    </w:p>
    <w:p w:rsidR="00502C4D" w:rsidRDefault="006517F3" w:rsidP="002A1F56">
      <w:pPr>
        <w:spacing w:line="280" w:lineRule="exact"/>
        <w:ind w:leftChars="100" w:left="210" w:firstLineChars="100" w:firstLine="240"/>
        <w:jc w:val="left"/>
        <w:rPr>
          <w:sz w:val="24"/>
          <w:szCs w:val="24"/>
        </w:rPr>
      </w:pPr>
      <w:r>
        <w:rPr>
          <w:rFonts w:hint="eastAsia"/>
          <w:sz w:val="24"/>
          <w:szCs w:val="24"/>
        </w:rPr>
        <w:t>③</w:t>
      </w:r>
      <w:r w:rsidR="00502C4D">
        <w:rPr>
          <w:rFonts w:hint="eastAsia"/>
          <w:sz w:val="24"/>
          <w:szCs w:val="24"/>
        </w:rPr>
        <w:t xml:space="preserve">　重篤な有害事象が発生した場合</w:t>
      </w:r>
    </w:p>
    <w:p w:rsidR="00502C4D" w:rsidRDefault="006517F3" w:rsidP="002A1F56">
      <w:pPr>
        <w:spacing w:line="280" w:lineRule="exact"/>
        <w:ind w:leftChars="100" w:left="210" w:firstLineChars="100" w:firstLine="240"/>
        <w:jc w:val="left"/>
        <w:rPr>
          <w:sz w:val="24"/>
          <w:szCs w:val="24"/>
        </w:rPr>
      </w:pPr>
      <w:r>
        <w:rPr>
          <w:rFonts w:hint="eastAsia"/>
          <w:sz w:val="24"/>
          <w:szCs w:val="24"/>
        </w:rPr>
        <w:t>④</w:t>
      </w:r>
      <w:r w:rsidR="00502C4D">
        <w:rPr>
          <w:rFonts w:hint="eastAsia"/>
          <w:sz w:val="24"/>
          <w:szCs w:val="24"/>
        </w:rPr>
        <w:t xml:space="preserve">　研究実施</w:t>
      </w:r>
      <w:r w:rsidR="00DB39D8">
        <w:rPr>
          <w:rFonts w:hint="eastAsia"/>
          <w:sz w:val="24"/>
          <w:szCs w:val="24"/>
        </w:rPr>
        <w:t>状況</w:t>
      </w:r>
      <w:r w:rsidR="00502C4D">
        <w:rPr>
          <w:rFonts w:hint="eastAsia"/>
          <w:sz w:val="24"/>
          <w:szCs w:val="24"/>
        </w:rPr>
        <w:t>を報告する場合</w:t>
      </w:r>
      <w:r w:rsidR="000174E4">
        <w:rPr>
          <w:rFonts w:hint="eastAsia"/>
          <w:sz w:val="24"/>
          <w:szCs w:val="24"/>
        </w:rPr>
        <w:t>（原則として毎年度末の状況を報告）</w:t>
      </w:r>
    </w:p>
    <w:p w:rsidR="00DB39D8" w:rsidRDefault="006517F3" w:rsidP="002A1F56">
      <w:pPr>
        <w:spacing w:line="280" w:lineRule="exact"/>
        <w:ind w:leftChars="100" w:left="210" w:firstLineChars="100" w:firstLine="240"/>
        <w:jc w:val="left"/>
        <w:rPr>
          <w:sz w:val="24"/>
          <w:szCs w:val="24"/>
        </w:rPr>
      </w:pPr>
      <w:r>
        <w:rPr>
          <w:rFonts w:hint="eastAsia"/>
          <w:sz w:val="24"/>
          <w:szCs w:val="24"/>
        </w:rPr>
        <w:t>⑤</w:t>
      </w:r>
      <w:r w:rsidR="00502C4D">
        <w:rPr>
          <w:rFonts w:hint="eastAsia"/>
          <w:sz w:val="24"/>
          <w:szCs w:val="24"/>
        </w:rPr>
        <w:t xml:space="preserve">　</w:t>
      </w:r>
      <w:r w:rsidR="00DB39D8">
        <w:rPr>
          <w:rFonts w:hint="eastAsia"/>
          <w:sz w:val="24"/>
          <w:szCs w:val="24"/>
        </w:rPr>
        <w:t>研究を終了した場合</w:t>
      </w:r>
    </w:p>
    <w:p w:rsidR="00033A6D" w:rsidRDefault="006517F3" w:rsidP="002A1F56">
      <w:pPr>
        <w:spacing w:line="280" w:lineRule="exact"/>
        <w:ind w:leftChars="100" w:left="210" w:firstLineChars="100" w:firstLine="240"/>
        <w:jc w:val="left"/>
        <w:rPr>
          <w:sz w:val="24"/>
          <w:szCs w:val="24"/>
        </w:rPr>
      </w:pPr>
      <w:r>
        <w:rPr>
          <w:rFonts w:hint="eastAsia"/>
          <w:sz w:val="24"/>
          <w:szCs w:val="24"/>
        </w:rPr>
        <w:t>⑥</w:t>
      </w:r>
      <w:r w:rsidR="00DB39D8">
        <w:rPr>
          <w:rFonts w:hint="eastAsia"/>
          <w:sz w:val="24"/>
          <w:szCs w:val="24"/>
        </w:rPr>
        <w:t xml:space="preserve">　</w:t>
      </w:r>
      <w:r w:rsidR="00502C4D">
        <w:rPr>
          <w:rFonts w:hint="eastAsia"/>
          <w:sz w:val="24"/>
          <w:szCs w:val="24"/>
        </w:rPr>
        <w:t>その他、倫理審査を必要とする場合</w:t>
      </w:r>
    </w:p>
    <w:p w:rsidR="00033A6D" w:rsidRDefault="006517F3" w:rsidP="002A1F56">
      <w:pPr>
        <w:spacing w:line="280" w:lineRule="exact"/>
        <w:ind w:firstLineChars="100" w:firstLine="240"/>
        <w:jc w:val="left"/>
        <w:rPr>
          <w:sz w:val="24"/>
          <w:szCs w:val="24"/>
        </w:rPr>
      </w:pPr>
      <w:r>
        <w:rPr>
          <w:rFonts w:hint="eastAsia"/>
          <w:sz w:val="24"/>
          <w:szCs w:val="24"/>
        </w:rPr>
        <w:t>(2)</w:t>
      </w:r>
      <w:r>
        <w:rPr>
          <w:rFonts w:hint="eastAsia"/>
          <w:sz w:val="24"/>
          <w:szCs w:val="24"/>
        </w:rPr>
        <w:t xml:space="preserve">　院長は、必要に応じ、倫理委員会に審査</w:t>
      </w:r>
      <w:r w:rsidR="00507462">
        <w:rPr>
          <w:rFonts w:hint="eastAsia"/>
          <w:sz w:val="24"/>
          <w:szCs w:val="24"/>
        </w:rPr>
        <w:t>を付託</w:t>
      </w:r>
      <w:r w:rsidR="00033A6D">
        <w:rPr>
          <w:rFonts w:hint="eastAsia"/>
          <w:sz w:val="24"/>
          <w:szCs w:val="24"/>
        </w:rPr>
        <w:t>する。</w:t>
      </w:r>
    </w:p>
    <w:p w:rsidR="00033A6D" w:rsidRDefault="006517F3" w:rsidP="002A1F56">
      <w:pPr>
        <w:spacing w:line="280" w:lineRule="exact"/>
        <w:ind w:firstLineChars="100" w:firstLine="240"/>
        <w:jc w:val="left"/>
        <w:rPr>
          <w:sz w:val="24"/>
          <w:szCs w:val="24"/>
        </w:rPr>
      </w:pPr>
      <w:r>
        <w:rPr>
          <w:rFonts w:hint="eastAsia"/>
          <w:sz w:val="24"/>
          <w:szCs w:val="24"/>
        </w:rPr>
        <w:t>(3)</w:t>
      </w:r>
      <w:r w:rsidR="004C7AA1">
        <w:rPr>
          <w:rFonts w:hint="eastAsia"/>
          <w:sz w:val="24"/>
          <w:szCs w:val="24"/>
        </w:rPr>
        <w:t xml:space="preserve">　倫理委員会は、審査</w:t>
      </w:r>
      <w:r w:rsidR="00033A6D">
        <w:rPr>
          <w:rFonts w:hint="eastAsia"/>
          <w:sz w:val="24"/>
          <w:szCs w:val="24"/>
        </w:rPr>
        <w:t>の</w:t>
      </w:r>
      <w:r w:rsidR="00097781">
        <w:rPr>
          <w:rFonts w:hint="eastAsia"/>
          <w:sz w:val="24"/>
          <w:szCs w:val="24"/>
        </w:rPr>
        <w:t>うえ、その結果を院長に通知する。</w:t>
      </w:r>
    </w:p>
    <w:p w:rsidR="00097781" w:rsidRDefault="006517F3" w:rsidP="002A1F56">
      <w:pPr>
        <w:spacing w:line="280" w:lineRule="exact"/>
        <w:ind w:firstLineChars="100" w:firstLine="240"/>
        <w:jc w:val="left"/>
        <w:rPr>
          <w:sz w:val="24"/>
          <w:szCs w:val="24"/>
        </w:rPr>
      </w:pPr>
      <w:r>
        <w:rPr>
          <w:rFonts w:hint="eastAsia"/>
          <w:sz w:val="24"/>
          <w:szCs w:val="24"/>
        </w:rPr>
        <w:t>(4)</w:t>
      </w:r>
      <w:r w:rsidR="00DB39D8">
        <w:rPr>
          <w:rFonts w:hint="eastAsia"/>
          <w:sz w:val="24"/>
          <w:szCs w:val="24"/>
        </w:rPr>
        <w:t xml:space="preserve">　院長は、医師等に倫理審査</w:t>
      </w:r>
      <w:r w:rsidR="00097781">
        <w:rPr>
          <w:rFonts w:hint="eastAsia"/>
          <w:sz w:val="24"/>
          <w:szCs w:val="24"/>
        </w:rPr>
        <w:t>結果を通知する。</w:t>
      </w:r>
    </w:p>
    <w:p w:rsidR="00097781" w:rsidRDefault="00097781" w:rsidP="002A1F56">
      <w:pPr>
        <w:spacing w:line="280" w:lineRule="exact"/>
        <w:ind w:firstLineChars="100" w:firstLine="240"/>
        <w:jc w:val="left"/>
        <w:rPr>
          <w:sz w:val="24"/>
          <w:szCs w:val="24"/>
        </w:rPr>
      </w:pPr>
    </w:p>
    <w:p w:rsidR="00097781" w:rsidRDefault="004C7AA1" w:rsidP="002A1F56">
      <w:pPr>
        <w:spacing w:line="280" w:lineRule="exact"/>
        <w:jc w:val="left"/>
        <w:rPr>
          <w:sz w:val="24"/>
          <w:szCs w:val="24"/>
        </w:rPr>
      </w:pPr>
      <w:r>
        <w:rPr>
          <w:rFonts w:hint="eastAsia"/>
          <w:sz w:val="24"/>
          <w:szCs w:val="24"/>
        </w:rPr>
        <w:t>３</w:t>
      </w:r>
      <w:r w:rsidR="00097781">
        <w:rPr>
          <w:rFonts w:hint="eastAsia"/>
          <w:sz w:val="24"/>
          <w:szCs w:val="24"/>
        </w:rPr>
        <w:t xml:space="preserve">　関係様式</w:t>
      </w:r>
      <w:r w:rsidR="007D0CA1">
        <w:rPr>
          <w:rFonts w:hint="eastAsia"/>
          <w:sz w:val="24"/>
          <w:szCs w:val="24"/>
        </w:rPr>
        <w:t>（別紙）</w:t>
      </w:r>
    </w:p>
    <w:p w:rsidR="00097781" w:rsidRDefault="004C7AA1" w:rsidP="002A1F56">
      <w:pPr>
        <w:spacing w:line="280" w:lineRule="exact"/>
        <w:jc w:val="left"/>
        <w:rPr>
          <w:sz w:val="24"/>
          <w:szCs w:val="24"/>
        </w:rPr>
      </w:pPr>
      <w:r>
        <w:rPr>
          <w:rFonts w:hint="eastAsia"/>
          <w:sz w:val="24"/>
          <w:szCs w:val="24"/>
        </w:rPr>
        <w:t xml:space="preserve">　</w:t>
      </w:r>
      <w:r>
        <w:rPr>
          <w:rFonts w:hint="eastAsia"/>
          <w:sz w:val="24"/>
          <w:szCs w:val="24"/>
        </w:rPr>
        <w:t>(1)</w:t>
      </w:r>
      <w:r w:rsidR="00097781">
        <w:rPr>
          <w:rFonts w:hint="eastAsia"/>
          <w:sz w:val="24"/>
          <w:szCs w:val="24"/>
        </w:rPr>
        <w:t xml:space="preserve">　</w:t>
      </w:r>
      <w:r w:rsidR="000C3DB1">
        <w:rPr>
          <w:rFonts w:hint="eastAsia"/>
          <w:sz w:val="24"/>
          <w:szCs w:val="24"/>
        </w:rPr>
        <w:t>倫理審査申請</w:t>
      </w:r>
      <w:r w:rsidR="00DB39D8">
        <w:rPr>
          <w:rFonts w:hint="eastAsia"/>
          <w:sz w:val="24"/>
          <w:szCs w:val="24"/>
        </w:rPr>
        <w:t>書</w:t>
      </w:r>
      <w:r w:rsidR="00097781">
        <w:rPr>
          <w:rFonts w:hint="eastAsia"/>
          <w:sz w:val="24"/>
          <w:szCs w:val="24"/>
        </w:rPr>
        <w:t xml:space="preserve">　</w:t>
      </w:r>
      <w:r w:rsidR="000C3DB1">
        <w:rPr>
          <w:rFonts w:hint="eastAsia"/>
          <w:sz w:val="24"/>
          <w:szCs w:val="24"/>
        </w:rPr>
        <w:t xml:space="preserve">　</w:t>
      </w:r>
      <w:r w:rsidR="00097781">
        <w:rPr>
          <w:rFonts w:hint="eastAsia"/>
          <w:sz w:val="24"/>
          <w:szCs w:val="24"/>
        </w:rPr>
        <w:t>様式</w:t>
      </w:r>
      <w:r w:rsidR="006517F3">
        <w:rPr>
          <w:rFonts w:hint="eastAsia"/>
          <w:sz w:val="24"/>
          <w:szCs w:val="24"/>
        </w:rPr>
        <w:t>第</w:t>
      </w:r>
      <w:r w:rsidR="00097781">
        <w:rPr>
          <w:rFonts w:hint="eastAsia"/>
          <w:sz w:val="24"/>
          <w:szCs w:val="24"/>
        </w:rPr>
        <w:t>１</w:t>
      </w:r>
      <w:r w:rsidR="006517F3">
        <w:rPr>
          <w:rFonts w:hint="eastAsia"/>
          <w:sz w:val="24"/>
          <w:szCs w:val="24"/>
        </w:rPr>
        <w:t>号</w:t>
      </w:r>
    </w:p>
    <w:p w:rsidR="000C3DB1" w:rsidRDefault="004C7AA1" w:rsidP="002A1F56">
      <w:pPr>
        <w:spacing w:line="280" w:lineRule="exact"/>
        <w:jc w:val="left"/>
        <w:rPr>
          <w:sz w:val="24"/>
          <w:szCs w:val="24"/>
        </w:rPr>
      </w:pPr>
      <w:r>
        <w:rPr>
          <w:rFonts w:hint="eastAsia"/>
          <w:sz w:val="24"/>
          <w:szCs w:val="24"/>
        </w:rPr>
        <w:t xml:space="preserve">　</w:t>
      </w:r>
      <w:r>
        <w:rPr>
          <w:rFonts w:hint="eastAsia"/>
          <w:sz w:val="24"/>
          <w:szCs w:val="24"/>
        </w:rPr>
        <w:t>(2)</w:t>
      </w:r>
      <w:r w:rsidR="000C3DB1">
        <w:rPr>
          <w:rFonts w:hint="eastAsia"/>
          <w:sz w:val="24"/>
          <w:szCs w:val="24"/>
        </w:rPr>
        <w:t xml:space="preserve">　審査結果通知</w:t>
      </w:r>
      <w:r w:rsidR="00DB39D8">
        <w:rPr>
          <w:rFonts w:hint="eastAsia"/>
          <w:sz w:val="24"/>
          <w:szCs w:val="24"/>
        </w:rPr>
        <w:t>書</w:t>
      </w:r>
      <w:r w:rsidR="000C3DB1">
        <w:rPr>
          <w:rFonts w:hint="eastAsia"/>
          <w:sz w:val="24"/>
          <w:szCs w:val="24"/>
        </w:rPr>
        <w:t xml:space="preserve">　　様式</w:t>
      </w:r>
      <w:r w:rsidR="006517F3">
        <w:rPr>
          <w:rFonts w:hint="eastAsia"/>
          <w:sz w:val="24"/>
          <w:szCs w:val="24"/>
        </w:rPr>
        <w:t>第</w:t>
      </w:r>
      <w:r w:rsidR="000C3DB1">
        <w:rPr>
          <w:rFonts w:hint="eastAsia"/>
          <w:sz w:val="24"/>
          <w:szCs w:val="24"/>
        </w:rPr>
        <w:t>２</w:t>
      </w:r>
      <w:r w:rsidR="006517F3">
        <w:rPr>
          <w:rFonts w:hint="eastAsia"/>
          <w:sz w:val="24"/>
          <w:szCs w:val="24"/>
        </w:rPr>
        <w:t>号</w:t>
      </w:r>
    </w:p>
    <w:p w:rsidR="000C3DB1" w:rsidRDefault="004C7AA1" w:rsidP="002A1F56">
      <w:pPr>
        <w:spacing w:line="280" w:lineRule="exact"/>
        <w:jc w:val="left"/>
        <w:rPr>
          <w:sz w:val="24"/>
          <w:szCs w:val="24"/>
        </w:rPr>
      </w:pPr>
      <w:r>
        <w:rPr>
          <w:rFonts w:hint="eastAsia"/>
          <w:sz w:val="24"/>
          <w:szCs w:val="24"/>
        </w:rPr>
        <w:t xml:space="preserve">　</w:t>
      </w:r>
      <w:r>
        <w:rPr>
          <w:rFonts w:hint="eastAsia"/>
          <w:sz w:val="24"/>
          <w:szCs w:val="24"/>
        </w:rPr>
        <w:t>(3)</w:t>
      </w:r>
      <w:r w:rsidR="000C3DB1">
        <w:rPr>
          <w:rFonts w:hint="eastAsia"/>
          <w:sz w:val="24"/>
          <w:szCs w:val="24"/>
        </w:rPr>
        <w:t xml:space="preserve">　有害事象報告</w:t>
      </w:r>
      <w:r w:rsidR="00DB39D8">
        <w:rPr>
          <w:rFonts w:hint="eastAsia"/>
          <w:sz w:val="24"/>
          <w:szCs w:val="24"/>
        </w:rPr>
        <w:t>書</w:t>
      </w:r>
      <w:r w:rsidR="000C3DB1">
        <w:rPr>
          <w:rFonts w:hint="eastAsia"/>
          <w:sz w:val="24"/>
          <w:szCs w:val="24"/>
        </w:rPr>
        <w:t xml:space="preserve">　　様式</w:t>
      </w:r>
      <w:r w:rsidR="006517F3">
        <w:rPr>
          <w:rFonts w:hint="eastAsia"/>
          <w:sz w:val="24"/>
          <w:szCs w:val="24"/>
        </w:rPr>
        <w:t>第</w:t>
      </w:r>
      <w:r w:rsidR="000C3DB1">
        <w:rPr>
          <w:rFonts w:hint="eastAsia"/>
          <w:sz w:val="24"/>
          <w:szCs w:val="24"/>
        </w:rPr>
        <w:t>３</w:t>
      </w:r>
      <w:r w:rsidR="006517F3">
        <w:rPr>
          <w:rFonts w:hint="eastAsia"/>
          <w:sz w:val="24"/>
          <w:szCs w:val="24"/>
        </w:rPr>
        <w:t>号</w:t>
      </w:r>
    </w:p>
    <w:p w:rsidR="000C3DB1" w:rsidRDefault="004C7AA1" w:rsidP="002A1F56">
      <w:pPr>
        <w:spacing w:line="280" w:lineRule="exact"/>
        <w:jc w:val="left"/>
        <w:rPr>
          <w:sz w:val="24"/>
          <w:szCs w:val="24"/>
        </w:rPr>
      </w:pPr>
      <w:r>
        <w:rPr>
          <w:rFonts w:hint="eastAsia"/>
          <w:sz w:val="24"/>
          <w:szCs w:val="24"/>
        </w:rPr>
        <w:t xml:space="preserve">　</w:t>
      </w:r>
      <w:r>
        <w:rPr>
          <w:rFonts w:hint="eastAsia"/>
          <w:sz w:val="24"/>
          <w:szCs w:val="24"/>
        </w:rPr>
        <w:t>(4)</w:t>
      </w:r>
      <w:r w:rsidR="000C3DB1">
        <w:rPr>
          <w:rFonts w:hint="eastAsia"/>
          <w:sz w:val="24"/>
          <w:szCs w:val="24"/>
        </w:rPr>
        <w:t xml:space="preserve">　実施状況報告</w:t>
      </w:r>
      <w:r w:rsidR="00DB39D8">
        <w:rPr>
          <w:rFonts w:hint="eastAsia"/>
          <w:sz w:val="24"/>
          <w:szCs w:val="24"/>
        </w:rPr>
        <w:t>書</w:t>
      </w:r>
      <w:r w:rsidR="000C3DB1">
        <w:rPr>
          <w:rFonts w:hint="eastAsia"/>
          <w:sz w:val="24"/>
          <w:szCs w:val="24"/>
        </w:rPr>
        <w:t xml:space="preserve">　　様式</w:t>
      </w:r>
      <w:r w:rsidR="006517F3">
        <w:rPr>
          <w:rFonts w:hint="eastAsia"/>
          <w:sz w:val="24"/>
          <w:szCs w:val="24"/>
        </w:rPr>
        <w:t>第</w:t>
      </w:r>
      <w:r w:rsidR="000C3DB1">
        <w:rPr>
          <w:rFonts w:hint="eastAsia"/>
          <w:sz w:val="24"/>
          <w:szCs w:val="24"/>
        </w:rPr>
        <w:t>４</w:t>
      </w:r>
      <w:r w:rsidR="006517F3">
        <w:rPr>
          <w:rFonts w:hint="eastAsia"/>
          <w:sz w:val="24"/>
          <w:szCs w:val="24"/>
        </w:rPr>
        <w:t>号</w:t>
      </w:r>
    </w:p>
    <w:p w:rsidR="000C3DB1" w:rsidRDefault="004C7AA1" w:rsidP="002A1F56">
      <w:pPr>
        <w:spacing w:line="280" w:lineRule="exact"/>
        <w:jc w:val="left"/>
        <w:rPr>
          <w:sz w:val="24"/>
          <w:szCs w:val="24"/>
        </w:rPr>
      </w:pPr>
      <w:r>
        <w:rPr>
          <w:rFonts w:hint="eastAsia"/>
          <w:sz w:val="24"/>
          <w:szCs w:val="24"/>
        </w:rPr>
        <w:t xml:space="preserve">　</w:t>
      </w:r>
      <w:r>
        <w:rPr>
          <w:rFonts w:hint="eastAsia"/>
          <w:sz w:val="24"/>
          <w:szCs w:val="24"/>
        </w:rPr>
        <w:t>(5)</w:t>
      </w:r>
      <w:r w:rsidR="000C3DB1">
        <w:rPr>
          <w:rFonts w:hint="eastAsia"/>
          <w:sz w:val="24"/>
          <w:szCs w:val="24"/>
        </w:rPr>
        <w:t xml:space="preserve">　研究終了報告</w:t>
      </w:r>
      <w:r w:rsidR="00DB39D8">
        <w:rPr>
          <w:rFonts w:hint="eastAsia"/>
          <w:sz w:val="24"/>
          <w:szCs w:val="24"/>
        </w:rPr>
        <w:t>書</w:t>
      </w:r>
      <w:r w:rsidR="000C3DB1">
        <w:rPr>
          <w:rFonts w:hint="eastAsia"/>
          <w:sz w:val="24"/>
          <w:szCs w:val="24"/>
        </w:rPr>
        <w:t xml:space="preserve">　　様式</w:t>
      </w:r>
      <w:r w:rsidR="006517F3">
        <w:rPr>
          <w:rFonts w:hint="eastAsia"/>
          <w:sz w:val="24"/>
          <w:szCs w:val="24"/>
        </w:rPr>
        <w:t>第</w:t>
      </w:r>
      <w:r w:rsidR="000C3DB1">
        <w:rPr>
          <w:rFonts w:hint="eastAsia"/>
          <w:sz w:val="24"/>
          <w:szCs w:val="24"/>
        </w:rPr>
        <w:t>５</w:t>
      </w:r>
      <w:r w:rsidR="006517F3">
        <w:rPr>
          <w:rFonts w:hint="eastAsia"/>
          <w:sz w:val="24"/>
          <w:szCs w:val="24"/>
        </w:rPr>
        <w:t>号</w:t>
      </w:r>
    </w:p>
    <w:p w:rsidR="00BC2DA3" w:rsidRDefault="004C7AA1" w:rsidP="002A1F56">
      <w:pPr>
        <w:spacing w:line="280" w:lineRule="exact"/>
        <w:jc w:val="left"/>
        <w:rPr>
          <w:sz w:val="24"/>
          <w:szCs w:val="24"/>
        </w:rPr>
      </w:pPr>
      <w:r>
        <w:rPr>
          <w:rFonts w:hint="eastAsia"/>
          <w:sz w:val="24"/>
          <w:szCs w:val="24"/>
        </w:rPr>
        <w:t xml:space="preserve">　</w:t>
      </w:r>
      <w:r>
        <w:rPr>
          <w:rFonts w:hint="eastAsia"/>
          <w:sz w:val="24"/>
          <w:szCs w:val="24"/>
        </w:rPr>
        <w:t>(6)</w:t>
      </w:r>
      <w:r w:rsidR="00E013D6">
        <w:rPr>
          <w:rFonts w:hint="eastAsia"/>
          <w:sz w:val="24"/>
          <w:szCs w:val="24"/>
        </w:rPr>
        <w:t xml:space="preserve">　</w:t>
      </w:r>
      <w:r w:rsidR="00BC2DA3">
        <w:rPr>
          <w:rFonts w:hint="eastAsia"/>
          <w:sz w:val="24"/>
          <w:szCs w:val="24"/>
        </w:rPr>
        <w:t>利益相反に関する自己申告書</w:t>
      </w:r>
    </w:p>
    <w:p w:rsidR="00D616E0" w:rsidRDefault="00D616E0" w:rsidP="00D616E0">
      <w:pPr>
        <w:spacing w:line="280" w:lineRule="exact"/>
        <w:ind w:firstLineChars="300" w:firstLine="720"/>
        <w:jc w:val="left"/>
        <w:rPr>
          <w:sz w:val="24"/>
          <w:szCs w:val="24"/>
        </w:rPr>
      </w:pPr>
      <w:r>
        <w:rPr>
          <w:rFonts w:hint="eastAsia"/>
          <w:sz w:val="24"/>
          <w:szCs w:val="24"/>
        </w:rPr>
        <w:t>（研究実施に関し</w:t>
      </w:r>
      <w:r w:rsidR="00BC2DA3" w:rsidRPr="00202B8A">
        <w:rPr>
          <w:rFonts w:hint="eastAsia"/>
          <w:sz w:val="24"/>
          <w:szCs w:val="24"/>
        </w:rPr>
        <w:t>利益相反が存在する場合に</w:t>
      </w:r>
      <w:r>
        <w:rPr>
          <w:rFonts w:hint="eastAsia"/>
          <w:sz w:val="24"/>
          <w:szCs w:val="24"/>
        </w:rPr>
        <w:t>のみ</w:t>
      </w:r>
      <w:r w:rsidR="00BC2DA3" w:rsidRPr="00202B8A">
        <w:rPr>
          <w:rFonts w:hint="eastAsia"/>
          <w:sz w:val="24"/>
          <w:szCs w:val="24"/>
        </w:rPr>
        <w:t>提出し、利益相反</w:t>
      </w:r>
      <w:r w:rsidR="00F81D03">
        <w:rPr>
          <w:rFonts w:hint="eastAsia"/>
          <w:sz w:val="24"/>
          <w:szCs w:val="24"/>
        </w:rPr>
        <w:t>委員会</w:t>
      </w:r>
      <w:r w:rsidR="00BC2DA3" w:rsidRPr="00202B8A">
        <w:rPr>
          <w:rFonts w:hint="eastAsia"/>
          <w:sz w:val="24"/>
          <w:szCs w:val="24"/>
        </w:rPr>
        <w:t>での審議を</w:t>
      </w:r>
    </w:p>
    <w:p w:rsidR="007D0CA1" w:rsidRPr="00202B8A" w:rsidRDefault="00BC2DA3" w:rsidP="00D616E0">
      <w:pPr>
        <w:spacing w:line="280" w:lineRule="exact"/>
        <w:ind w:firstLineChars="300" w:firstLine="720"/>
        <w:jc w:val="left"/>
        <w:rPr>
          <w:sz w:val="24"/>
          <w:szCs w:val="24"/>
        </w:rPr>
      </w:pPr>
      <w:r w:rsidRPr="00202B8A">
        <w:rPr>
          <w:rFonts w:hint="eastAsia"/>
          <w:sz w:val="24"/>
          <w:szCs w:val="24"/>
        </w:rPr>
        <w:t>受けること。</w:t>
      </w:r>
      <w:r w:rsidR="00D616E0">
        <w:rPr>
          <w:rFonts w:hint="eastAsia"/>
          <w:sz w:val="24"/>
          <w:szCs w:val="24"/>
        </w:rPr>
        <w:t>）</w:t>
      </w:r>
    </w:p>
    <w:p w:rsidR="00DF5F55" w:rsidRDefault="00DF5F55" w:rsidP="002A1F56">
      <w:pPr>
        <w:spacing w:line="280" w:lineRule="exact"/>
        <w:jc w:val="left"/>
        <w:rPr>
          <w:sz w:val="24"/>
          <w:szCs w:val="24"/>
        </w:rPr>
      </w:pPr>
      <w:r>
        <w:rPr>
          <w:rFonts w:hint="eastAsia"/>
          <w:sz w:val="24"/>
          <w:szCs w:val="24"/>
        </w:rPr>
        <w:t xml:space="preserve">　</w:t>
      </w:r>
      <w:r>
        <w:rPr>
          <w:rFonts w:hint="eastAsia"/>
          <w:sz w:val="24"/>
          <w:szCs w:val="24"/>
        </w:rPr>
        <w:t>(7)</w:t>
      </w:r>
      <w:r>
        <w:rPr>
          <w:rFonts w:hint="eastAsia"/>
          <w:sz w:val="24"/>
          <w:szCs w:val="24"/>
        </w:rPr>
        <w:t xml:space="preserve">　他の研究機関への既存試料・情報の提供に関する届出書</w:t>
      </w:r>
    </w:p>
    <w:p w:rsidR="000C3DB1" w:rsidRDefault="00D616E0" w:rsidP="002A1F56">
      <w:pPr>
        <w:spacing w:line="280" w:lineRule="exact"/>
        <w:ind w:firstLineChars="300" w:firstLine="720"/>
        <w:jc w:val="left"/>
        <w:rPr>
          <w:sz w:val="24"/>
          <w:szCs w:val="24"/>
        </w:rPr>
      </w:pPr>
      <w:r>
        <w:rPr>
          <w:rFonts w:hint="eastAsia"/>
          <w:sz w:val="24"/>
          <w:szCs w:val="24"/>
        </w:rPr>
        <w:t>（</w:t>
      </w:r>
      <w:r w:rsidR="00BC2DA3">
        <w:rPr>
          <w:rFonts w:hint="eastAsia"/>
          <w:sz w:val="24"/>
          <w:szCs w:val="24"/>
        </w:rPr>
        <w:t>多施設共同研究に参加する場合、様式第１号に添付</w:t>
      </w:r>
      <w:r>
        <w:rPr>
          <w:rFonts w:hint="eastAsia"/>
          <w:sz w:val="24"/>
          <w:szCs w:val="24"/>
        </w:rPr>
        <w:t>）</w:t>
      </w:r>
    </w:p>
    <w:p w:rsidR="00BC2DA3" w:rsidRPr="00D616E0" w:rsidRDefault="00BC2DA3" w:rsidP="002A1F56">
      <w:pPr>
        <w:spacing w:line="280" w:lineRule="exact"/>
        <w:ind w:firstLineChars="300" w:firstLine="720"/>
        <w:jc w:val="left"/>
        <w:rPr>
          <w:sz w:val="24"/>
          <w:szCs w:val="24"/>
        </w:rPr>
      </w:pPr>
    </w:p>
    <w:p w:rsidR="00E013D6" w:rsidRDefault="004C7AA1" w:rsidP="002A1F56">
      <w:pPr>
        <w:spacing w:line="280" w:lineRule="exact"/>
        <w:jc w:val="left"/>
        <w:rPr>
          <w:sz w:val="24"/>
          <w:szCs w:val="24"/>
        </w:rPr>
      </w:pPr>
      <w:r>
        <w:rPr>
          <w:rFonts w:hint="eastAsia"/>
          <w:sz w:val="24"/>
          <w:szCs w:val="24"/>
        </w:rPr>
        <w:t>４</w:t>
      </w:r>
      <w:r w:rsidR="00E013D6">
        <w:rPr>
          <w:rFonts w:hint="eastAsia"/>
          <w:sz w:val="24"/>
          <w:szCs w:val="24"/>
        </w:rPr>
        <w:t xml:space="preserve">　公表</w:t>
      </w:r>
    </w:p>
    <w:p w:rsidR="00097781" w:rsidRDefault="00E013D6" w:rsidP="002A1F56">
      <w:pPr>
        <w:spacing w:line="280" w:lineRule="exact"/>
        <w:ind w:left="240" w:hangingChars="100" w:hanging="240"/>
        <w:jc w:val="left"/>
        <w:rPr>
          <w:sz w:val="24"/>
          <w:szCs w:val="24"/>
        </w:rPr>
      </w:pPr>
      <w:r>
        <w:rPr>
          <w:rFonts w:hint="eastAsia"/>
          <w:sz w:val="24"/>
          <w:szCs w:val="24"/>
        </w:rPr>
        <w:t xml:space="preserve">　　院長は、倫理委員会の規定、委員名簿、開催状況、審査結果等について、厚生労働省の「臨床研究倫理審査委員会報告システム」により公表する。</w:t>
      </w:r>
    </w:p>
    <w:p w:rsidR="00BC2DA3" w:rsidRPr="00D616E0" w:rsidRDefault="00BC2DA3" w:rsidP="002A1F56">
      <w:pPr>
        <w:spacing w:line="280" w:lineRule="exact"/>
        <w:ind w:left="240" w:hangingChars="100" w:hanging="240"/>
        <w:jc w:val="left"/>
        <w:rPr>
          <w:sz w:val="24"/>
          <w:szCs w:val="24"/>
        </w:rPr>
      </w:pPr>
    </w:p>
    <w:p w:rsidR="00724DDC" w:rsidRDefault="004C7AA1" w:rsidP="002A1F56">
      <w:pPr>
        <w:spacing w:line="280" w:lineRule="exact"/>
        <w:ind w:left="240" w:hangingChars="100" w:hanging="240"/>
        <w:jc w:val="left"/>
        <w:rPr>
          <w:sz w:val="24"/>
          <w:szCs w:val="24"/>
        </w:rPr>
      </w:pPr>
      <w:r>
        <w:rPr>
          <w:rFonts w:hint="eastAsia"/>
          <w:sz w:val="24"/>
          <w:szCs w:val="24"/>
        </w:rPr>
        <w:t>５</w:t>
      </w:r>
      <w:r w:rsidR="00724DDC">
        <w:rPr>
          <w:rFonts w:hint="eastAsia"/>
          <w:sz w:val="24"/>
          <w:szCs w:val="24"/>
        </w:rPr>
        <w:t xml:space="preserve">　教育</w:t>
      </w:r>
    </w:p>
    <w:p w:rsidR="00F45909" w:rsidRDefault="00724DDC" w:rsidP="002A1F56">
      <w:pPr>
        <w:spacing w:line="280" w:lineRule="exact"/>
        <w:ind w:left="240" w:hangingChars="100" w:hanging="240"/>
        <w:jc w:val="left"/>
        <w:rPr>
          <w:sz w:val="24"/>
          <w:szCs w:val="24"/>
        </w:rPr>
      </w:pPr>
      <w:r>
        <w:rPr>
          <w:rFonts w:hint="eastAsia"/>
          <w:sz w:val="24"/>
          <w:szCs w:val="24"/>
        </w:rPr>
        <w:t xml:space="preserve">　　研究を行おうとする医師等は、研究の実施に先立ち、研究倫理</w:t>
      </w:r>
      <w:r w:rsidR="00773C7E">
        <w:rPr>
          <w:rFonts w:hint="eastAsia"/>
          <w:sz w:val="24"/>
          <w:szCs w:val="24"/>
        </w:rPr>
        <w:t>及びその他の研究の実施に必要な知識等の教育を</w:t>
      </w:r>
      <w:r w:rsidR="00D81536">
        <w:rPr>
          <w:rFonts w:hint="eastAsia"/>
          <w:sz w:val="24"/>
          <w:szCs w:val="24"/>
        </w:rPr>
        <w:t>年度ごとに</w:t>
      </w:r>
      <w:r w:rsidR="00773C7E">
        <w:rPr>
          <w:rFonts w:hint="eastAsia"/>
          <w:sz w:val="24"/>
          <w:szCs w:val="24"/>
        </w:rPr>
        <w:t>履修しなければならない。</w:t>
      </w:r>
    </w:p>
    <w:p w:rsidR="00D81536" w:rsidRPr="00C62394" w:rsidRDefault="00F45909" w:rsidP="00F45909">
      <w:pPr>
        <w:spacing w:line="280" w:lineRule="exact"/>
        <w:ind w:leftChars="100" w:left="210" w:firstLineChars="100" w:firstLine="240"/>
        <w:jc w:val="left"/>
        <w:rPr>
          <w:sz w:val="24"/>
          <w:szCs w:val="24"/>
        </w:rPr>
      </w:pPr>
      <w:r w:rsidRPr="00C62394">
        <w:rPr>
          <w:rFonts w:hint="eastAsia"/>
          <w:sz w:val="24"/>
          <w:szCs w:val="24"/>
        </w:rPr>
        <w:t>※</w:t>
      </w:r>
      <w:r w:rsidR="00241F6A" w:rsidRPr="00C62394">
        <w:rPr>
          <w:rFonts w:hint="eastAsia"/>
          <w:sz w:val="24"/>
          <w:szCs w:val="24"/>
        </w:rPr>
        <w:t>ICR</w:t>
      </w:r>
      <w:r w:rsidRPr="00C62394">
        <w:rPr>
          <w:rFonts w:hint="eastAsia"/>
          <w:sz w:val="24"/>
          <w:szCs w:val="24"/>
        </w:rPr>
        <w:t>臨床研修入門</w:t>
      </w:r>
      <w:r w:rsidR="00241F6A" w:rsidRPr="00C62394">
        <w:rPr>
          <w:rFonts w:hint="eastAsia"/>
          <w:sz w:val="24"/>
          <w:szCs w:val="24"/>
        </w:rPr>
        <w:t>の「</w:t>
      </w:r>
      <w:r w:rsidR="00D81536" w:rsidRPr="00C62394">
        <w:rPr>
          <w:rFonts w:hint="eastAsia"/>
          <w:sz w:val="24"/>
          <w:szCs w:val="24"/>
        </w:rPr>
        <w:t>人を対象とする医学系研究に関する倫理指針に対応した研究教</w:t>
      </w:r>
    </w:p>
    <w:p w:rsidR="00BC2DA3" w:rsidRPr="00C62394" w:rsidRDefault="00D81536" w:rsidP="00D81536">
      <w:pPr>
        <w:spacing w:line="280" w:lineRule="exact"/>
        <w:ind w:leftChars="100" w:left="210" w:firstLineChars="100" w:firstLine="240"/>
        <w:jc w:val="left"/>
        <w:rPr>
          <w:sz w:val="24"/>
          <w:szCs w:val="24"/>
        </w:rPr>
      </w:pPr>
      <w:r w:rsidRPr="00C62394">
        <w:rPr>
          <w:rFonts w:hint="eastAsia"/>
          <w:sz w:val="24"/>
          <w:szCs w:val="24"/>
        </w:rPr>
        <w:t>育</w:t>
      </w:r>
      <w:r w:rsidR="00241F6A" w:rsidRPr="00C62394">
        <w:rPr>
          <w:rFonts w:hint="eastAsia"/>
          <w:sz w:val="24"/>
          <w:szCs w:val="24"/>
        </w:rPr>
        <w:t>」</w:t>
      </w:r>
      <w:r w:rsidR="00F45909" w:rsidRPr="00C62394">
        <w:rPr>
          <w:rFonts w:hint="eastAsia"/>
          <w:sz w:val="24"/>
          <w:szCs w:val="24"/>
        </w:rPr>
        <w:t>（修了証発行は有料）、日本学術振興会「研究倫理</w:t>
      </w:r>
      <w:r w:rsidR="00F45909" w:rsidRPr="00C62394">
        <w:rPr>
          <w:rFonts w:hint="eastAsia"/>
          <w:sz w:val="24"/>
          <w:szCs w:val="24"/>
        </w:rPr>
        <w:t>e</w:t>
      </w:r>
      <w:r w:rsidR="00F45909" w:rsidRPr="00C62394">
        <w:rPr>
          <w:rFonts w:hint="eastAsia"/>
          <w:sz w:val="24"/>
          <w:szCs w:val="24"/>
        </w:rPr>
        <w:t>ラーニングコース」（無料）等</w:t>
      </w:r>
    </w:p>
    <w:p w:rsidR="00F45909" w:rsidRDefault="00F45909" w:rsidP="00F45909">
      <w:pPr>
        <w:spacing w:line="280" w:lineRule="exact"/>
        <w:ind w:leftChars="100" w:left="210" w:firstLineChars="200" w:firstLine="480"/>
        <w:jc w:val="left"/>
        <w:rPr>
          <w:sz w:val="24"/>
          <w:szCs w:val="24"/>
        </w:rPr>
      </w:pPr>
    </w:p>
    <w:p w:rsidR="009C6CE0" w:rsidRPr="00993C31" w:rsidRDefault="009C6CE0" w:rsidP="002A1F56">
      <w:pPr>
        <w:spacing w:line="280" w:lineRule="exact"/>
        <w:ind w:left="240" w:hangingChars="100" w:hanging="240"/>
        <w:rPr>
          <w:rFonts w:ascii="Century" w:eastAsia="ＭＳ 明朝" w:hAnsi="Century" w:cs="Times New Roman"/>
          <w:sz w:val="24"/>
          <w:szCs w:val="24"/>
        </w:rPr>
      </w:pPr>
      <w:r w:rsidRPr="00993C31">
        <w:rPr>
          <w:rFonts w:ascii="Century" w:eastAsia="ＭＳ 明朝" w:hAnsi="Century" w:cs="Times New Roman" w:hint="eastAsia"/>
          <w:sz w:val="24"/>
          <w:szCs w:val="24"/>
        </w:rPr>
        <w:t>６　個人情報等の取扱い</w:t>
      </w:r>
    </w:p>
    <w:p w:rsidR="009C6CE0" w:rsidRPr="002A1F56" w:rsidRDefault="009C6CE0" w:rsidP="002A1F56">
      <w:pPr>
        <w:spacing w:line="280" w:lineRule="exact"/>
        <w:ind w:leftChars="100" w:left="210" w:firstLineChars="100" w:firstLine="240"/>
        <w:rPr>
          <w:rFonts w:ascii="Century" w:eastAsia="ＭＳ 明朝" w:hAnsi="Century" w:cs="Times New Roman"/>
          <w:sz w:val="24"/>
          <w:szCs w:val="24"/>
        </w:rPr>
      </w:pPr>
      <w:r w:rsidRPr="00993C31">
        <w:rPr>
          <w:rFonts w:ascii="Century" w:eastAsia="ＭＳ 明朝" w:hAnsi="Century" w:cs="Times New Roman" w:hint="eastAsia"/>
          <w:sz w:val="24"/>
          <w:szCs w:val="24"/>
        </w:rPr>
        <w:t>研究に携わる者は、個人情報の取扱いに関して、「人を対象とする医学系研究に関する倫理指針」、「個人情報の保護に関する法律」及び適用される法令、条例等を遵守し、調査により得られた情報を取扱う際は、研究対象者の秘密保護に十分配慮し、特定の個人を識別することができないよう、研究対象者に符号もしくは番号を付与するなど、適切に取扱うこと。</w:t>
      </w:r>
    </w:p>
    <w:sectPr w:rsidR="009C6CE0" w:rsidRPr="002A1F56" w:rsidSect="002A1F56">
      <w:headerReference w:type="default" r:id="rId7"/>
      <w:pgSz w:w="11906" w:h="16838"/>
      <w:pgMar w:top="1418"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B1" w:rsidRDefault="00D433B1" w:rsidP="009C6CE0">
      <w:r>
        <w:separator/>
      </w:r>
    </w:p>
  </w:endnote>
  <w:endnote w:type="continuationSeparator" w:id="0">
    <w:p w:rsidR="00D433B1" w:rsidRDefault="00D433B1" w:rsidP="009C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B1" w:rsidRDefault="00D433B1" w:rsidP="009C6CE0">
      <w:r>
        <w:separator/>
      </w:r>
    </w:p>
  </w:footnote>
  <w:footnote w:type="continuationSeparator" w:id="0">
    <w:p w:rsidR="00D433B1" w:rsidRDefault="00D433B1" w:rsidP="009C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3E7" w:rsidRPr="000F53E7" w:rsidRDefault="000F53E7" w:rsidP="000F53E7">
    <w:pPr>
      <w:pStyle w:val="a4"/>
      <w:ind w:firstLineChars="3300" w:firstLine="594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73C"/>
    <w:multiLevelType w:val="hybridMultilevel"/>
    <w:tmpl w:val="6094A3A0"/>
    <w:lvl w:ilvl="0" w:tplc="ECD0AD36">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10A1B17"/>
    <w:multiLevelType w:val="hybridMultilevel"/>
    <w:tmpl w:val="07C4347A"/>
    <w:lvl w:ilvl="0" w:tplc="0206EA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19"/>
    <w:rsid w:val="000174E4"/>
    <w:rsid w:val="00025261"/>
    <w:rsid w:val="00033A6D"/>
    <w:rsid w:val="00097781"/>
    <w:rsid w:val="000B03E2"/>
    <w:rsid w:val="000C3DB1"/>
    <w:rsid w:val="000F53E7"/>
    <w:rsid w:val="00143EF4"/>
    <w:rsid w:val="00202B8A"/>
    <w:rsid w:val="00241F6A"/>
    <w:rsid w:val="002A1F56"/>
    <w:rsid w:val="00346CDB"/>
    <w:rsid w:val="003E02AC"/>
    <w:rsid w:val="003F0BD0"/>
    <w:rsid w:val="00416FC8"/>
    <w:rsid w:val="00443DA0"/>
    <w:rsid w:val="004C2031"/>
    <w:rsid w:val="004C7AA1"/>
    <w:rsid w:val="00502C4D"/>
    <w:rsid w:val="005065DF"/>
    <w:rsid w:val="00507462"/>
    <w:rsid w:val="005F512B"/>
    <w:rsid w:val="006517F3"/>
    <w:rsid w:val="00660D1E"/>
    <w:rsid w:val="006A0522"/>
    <w:rsid w:val="006C14B5"/>
    <w:rsid w:val="006D31B2"/>
    <w:rsid w:val="006E7419"/>
    <w:rsid w:val="00724DDC"/>
    <w:rsid w:val="00773C7E"/>
    <w:rsid w:val="00794901"/>
    <w:rsid w:val="007D0CA1"/>
    <w:rsid w:val="007F1157"/>
    <w:rsid w:val="00865DA0"/>
    <w:rsid w:val="008A5CF4"/>
    <w:rsid w:val="008D010F"/>
    <w:rsid w:val="008D165E"/>
    <w:rsid w:val="00993C31"/>
    <w:rsid w:val="009C6CE0"/>
    <w:rsid w:val="009D5DE2"/>
    <w:rsid w:val="009D67FE"/>
    <w:rsid w:val="009E00E0"/>
    <w:rsid w:val="00BC2DA3"/>
    <w:rsid w:val="00BD0AB8"/>
    <w:rsid w:val="00BF5ABA"/>
    <w:rsid w:val="00C62394"/>
    <w:rsid w:val="00D433B1"/>
    <w:rsid w:val="00D616E0"/>
    <w:rsid w:val="00D81536"/>
    <w:rsid w:val="00D83451"/>
    <w:rsid w:val="00DB39D8"/>
    <w:rsid w:val="00DF5F55"/>
    <w:rsid w:val="00E013D6"/>
    <w:rsid w:val="00E95D69"/>
    <w:rsid w:val="00EB5826"/>
    <w:rsid w:val="00F45909"/>
    <w:rsid w:val="00F81D03"/>
    <w:rsid w:val="00FD5294"/>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096C5"/>
  <w15:docId w15:val="{C3A6EA8D-CC74-4512-8E46-2812DAE0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C4D"/>
    <w:pPr>
      <w:ind w:leftChars="400" w:left="840"/>
    </w:pPr>
  </w:style>
  <w:style w:type="paragraph" w:styleId="a4">
    <w:name w:val="header"/>
    <w:basedOn w:val="a"/>
    <w:link w:val="a5"/>
    <w:uiPriority w:val="99"/>
    <w:unhideWhenUsed/>
    <w:rsid w:val="009C6CE0"/>
    <w:pPr>
      <w:tabs>
        <w:tab w:val="center" w:pos="4252"/>
        <w:tab w:val="right" w:pos="8504"/>
      </w:tabs>
      <w:snapToGrid w:val="0"/>
    </w:pPr>
  </w:style>
  <w:style w:type="character" w:customStyle="1" w:styleId="a5">
    <w:name w:val="ヘッダー (文字)"/>
    <w:basedOn w:val="a0"/>
    <w:link w:val="a4"/>
    <w:uiPriority w:val="99"/>
    <w:rsid w:val="009C6CE0"/>
  </w:style>
  <w:style w:type="paragraph" w:styleId="a6">
    <w:name w:val="footer"/>
    <w:basedOn w:val="a"/>
    <w:link w:val="a7"/>
    <w:uiPriority w:val="99"/>
    <w:unhideWhenUsed/>
    <w:rsid w:val="009C6CE0"/>
    <w:pPr>
      <w:tabs>
        <w:tab w:val="center" w:pos="4252"/>
        <w:tab w:val="right" w:pos="8504"/>
      </w:tabs>
      <w:snapToGrid w:val="0"/>
    </w:pPr>
  </w:style>
  <w:style w:type="character" w:customStyle="1" w:styleId="a7">
    <w:name w:val="フッター (文字)"/>
    <w:basedOn w:val="a0"/>
    <w:link w:val="a6"/>
    <w:uiPriority w:val="99"/>
    <w:rsid w:val="009C6CE0"/>
  </w:style>
  <w:style w:type="paragraph" w:styleId="a8">
    <w:name w:val="Balloon Text"/>
    <w:basedOn w:val="a"/>
    <w:link w:val="a9"/>
    <w:uiPriority w:val="99"/>
    <w:semiHidden/>
    <w:unhideWhenUsed/>
    <w:rsid w:val="006A05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05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佐伯　弘一朗</cp:lastModifiedBy>
  <cp:revision>23</cp:revision>
  <cp:lastPrinted>2018-12-20T04:15:00Z</cp:lastPrinted>
  <dcterms:created xsi:type="dcterms:W3CDTF">2017-06-02T02:32:00Z</dcterms:created>
  <dcterms:modified xsi:type="dcterms:W3CDTF">2018-12-20T04:20:00Z</dcterms:modified>
</cp:coreProperties>
</file>